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E2B" w:rsidRDefault="00E45F9B">
      <w:pPr>
        <w:jc w:val="center"/>
        <w:rPr>
          <w:rFonts w:ascii="仿宋" w:eastAsia="仿宋" w:hAnsi="仿宋"/>
          <w:sz w:val="52"/>
          <w:szCs w:val="52"/>
        </w:rPr>
      </w:pPr>
      <w:r>
        <w:rPr>
          <w:rFonts w:ascii="仿宋" w:eastAsia="仿宋" w:hAnsi="仿宋" w:hint="eastAsia"/>
          <w:b/>
          <w:bCs/>
          <w:sz w:val="52"/>
          <w:szCs w:val="52"/>
        </w:rPr>
        <w:t>制备型高效液相色谱仪</w:t>
      </w:r>
      <w:r w:rsidR="00222EE8">
        <w:rPr>
          <w:rFonts w:ascii="仿宋" w:eastAsia="仿宋" w:hAnsi="仿宋" w:hint="eastAsia"/>
          <w:b/>
          <w:bCs/>
          <w:sz w:val="52"/>
          <w:szCs w:val="52"/>
        </w:rPr>
        <w:t>简介</w:t>
      </w:r>
    </w:p>
    <w:p w:rsidR="00131E2B" w:rsidRPr="00222EE8" w:rsidRDefault="00A00DEB">
      <w:pPr>
        <w:ind w:firstLineChars="200" w:firstLine="640"/>
        <w:jc w:val="left"/>
        <w:rPr>
          <w:rFonts w:ascii="仿宋" w:eastAsia="仿宋" w:hAnsi="仿宋"/>
          <w:sz w:val="32"/>
          <w:szCs w:val="32"/>
        </w:rPr>
      </w:pPr>
      <w:r>
        <w:rPr>
          <w:rFonts w:ascii="仿宋" w:eastAsia="仿宋" w:hAnsi="仿宋" w:hint="eastAsia"/>
          <w:sz w:val="32"/>
          <w:szCs w:val="32"/>
        </w:rPr>
        <w:t>制备型高效液相色谱仪</w:t>
      </w:r>
      <w:r w:rsidR="006D7A2B">
        <w:rPr>
          <w:rFonts w:ascii="仿宋" w:eastAsia="仿宋" w:hAnsi="仿宋" w:hint="eastAsia"/>
          <w:sz w:val="32"/>
          <w:szCs w:val="32"/>
        </w:rPr>
        <w:t>是一种高效的分离纯化设备，</w:t>
      </w:r>
      <w:r w:rsidR="00544689">
        <w:rPr>
          <w:rFonts w:ascii="仿宋" w:eastAsia="仿宋" w:hAnsi="仿宋" w:hint="eastAsia"/>
          <w:sz w:val="32"/>
          <w:szCs w:val="32"/>
        </w:rPr>
        <w:t>主要应用于</w:t>
      </w:r>
      <w:r w:rsidR="00CD6CD0">
        <w:rPr>
          <w:rFonts w:ascii="仿宋" w:eastAsia="仿宋" w:hAnsi="仿宋" w:hint="eastAsia"/>
          <w:sz w:val="32"/>
          <w:szCs w:val="32"/>
        </w:rPr>
        <w:t>合成、制药、生物及生化等领域</w:t>
      </w:r>
      <w:r w:rsidR="00544689">
        <w:rPr>
          <w:rFonts w:ascii="仿宋" w:eastAsia="仿宋" w:hAnsi="仿宋" w:hint="eastAsia"/>
          <w:sz w:val="32"/>
          <w:szCs w:val="32"/>
        </w:rPr>
        <w:t>产品的提取及纯化</w:t>
      </w:r>
      <w:r w:rsidR="00222EE8" w:rsidRPr="00222EE8">
        <w:rPr>
          <w:rFonts w:ascii="仿宋" w:eastAsia="仿宋" w:hAnsi="仿宋" w:hint="eastAsia"/>
          <w:sz w:val="32"/>
          <w:szCs w:val="32"/>
        </w:rPr>
        <w:t>。</w:t>
      </w:r>
    </w:p>
    <w:p w:rsidR="00131E2B" w:rsidRDefault="00222EE8">
      <w:pPr>
        <w:jc w:val="left"/>
        <w:rPr>
          <w:rFonts w:ascii="仿宋" w:eastAsia="仿宋" w:hAnsi="仿宋"/>
          <w:color w:val="FF0000"/>
          <w:sz w:val="44"/>
          <w:szCs w:val="44"/>
        </w:rPr>
      </w:pPr>
      <w:r>
        <w:rPr>
          <w:rFonts w:ascii="仿宋" w:eastAsia="仿宋" w:hAnsi="仿宋" w:hint="eastAsia"/>
          <w:color w:val="FF0000"/>
          <w:sz w:val="44"/>
          <w:szCs w:val="44"/>
        </w:rPr>
        <w:t>工作原理：</w:t>
      </w:r>
    </w:p>
    <w:p w:rsidR="00FE674D" w:rsidRPr="00D45321" w:rsidRDefault="000355DC">
      <w:pPr>
        <w:ind w:firstLineChars="200" w:firstLine="640"/>
        <w:jc w:val="left"/>
        <w:rPr>
          <w:rFonts w:ascii="仿宋" w:eastAsia="仿宋" w:hAnsi="仿宋"/>
          <w:sz w:val="32"/>
          <w:szCs w:val="32"/>
        </w:rPr>
      </w:pPr>
      <w:r>
        <w:rPr>
          <w:rFonts w:ascii="仿宋" w:eastAsia="仿宋" w:hAnsi="仿宋" w:hint="eastAsia"/>
          <w:sz w:val="32"/>
          <w:szCs w:val="32"/>
        </w:rPr>
        <w:t>高效液相色谱仪</w:t>
      </w:r>
      <w:r w:rsidR="00222EE8">
        <w:rPr>
          <w:rFonts w:ascii="仿宋" w:eastAsia="仿宋" w:hAnsi="仿宋" w:hint="eastAsia"/>
          <w:sz w:val="32"/>
          <w:szCs w:val="32"/>
        </w:rPr>
        <w:t>是</w:t>
      </w:r>
      <w:r w:rsidR="00544689">
        <w:rPr>
          <w:rFonts w:ascii="仿宋" w:eastAsia="仿宋" w:hAnsi="仿宋" w:hint="eastAsia"/>
          <w:sz w:val="32"/>
          <w:szCs w:val="32"/>
        </w:rPr>
        <w:t>指流动相为液体的色谱技术，</w:t>
      </w:r>
      <w:r w:rsidR="00FE674D" w:rsidRPr="00FE674D">
        <w:rPr>
          <w:rFonts w:ascii="仿宋" w:eastAsia="仿宋" w:hAnsi="仿宋" w:hint="eastAsia"/>
          <w:sz w:val="32"/>
          <w:szCs w:val="32"/>
        </w:rPr>
        <w:t>是根据样品中各组分在色谱柱中与固定相及流动相之间的相互作用的差异来分离样品中的组分。高效</w:t>
      </w:r>
      <w:r w:rsidR="00544689">
        <w:rPr>
          <w:rFonts w:ascii="仿宋" w:eastAsia="仿宋" w:hAnsi="仿宋" w:hint="eastAsia"/>
          <w:sz w:val="32"/>
          <w:szCs w:val="32"/>
        </w:rPr>
        <w:t>液相色谱是一种高效的分离和分析技术，</w:t>
      </w:r>
      <w:r w:rsidR="00FE674D">
        <w:rPr>
          <w:rFonts w:ascii="仿宋" w:eastAsia="仿宋" w:hAnsi="仿宋" w:hint="eastAsia"/>
          <w:sz w:val="32"/>
          <w:szCs w:val="32"/>
        </w:rPr>
        <w:t>能把样品中各组分迅速分离。制备型高效液相色谱仪</w:t>
      </w:r>
      <w:r w:rsidR="00544689">
        <w:rPr>
          <w:rFonts w:ascii="仿宋" w:eastAsia="仿宋" w:hAnsi="仿宋" w:hint="eastAsia"/>
          <w:sz w:val="32"/>
          <w:szCs w:val="32"/>
        </w:rPr>
        <w:t>可以对混合物进行分离纯化，并对分离</w:t>
      </w:r>
      <w:r w:rsidR="00D45321">
        <w:rPr>
          <w:rFonts w:ascii="仿宋" w:eastAsia="仿宋" w:hAnsi="仿宋" w:hint="eastAsia"/>
          <w:sz w:val="32"/>
          <w:szCs w:val="32"/>
        </w:rPr>
        <w:t>组分进行收集，</w:t>
      </w:r>
      <w:r w:rsidR="0052415D">
        <w:rPr>
          <w:rFonts w:ascii="仿宋" w:eastAsia="仿宋" w:hAnsi="仿宋" w:cs="Arial"/>
          <w:color w:val="333333"/>
          <w:sz w:val="32"/>
          <w:szCs w:val="32"/>
          <w:shd w:val="clear" w:color="auto" w:fill="FFFFFF"/>
        </w:rPr>
        <w:t>通常处理的样品量较大，可以从毫克级到克级</w:t>
      </w:r>
      <w:r w:rsidR="0052415D">
        <w:rPr>
          <w:rFonts w:ascii="仿宋" w:eastAsia="仿宋" w:hAnsi="仿宋" w:cs="Arial" w:hint="eastAsia"/>
          <w:color w:val="333333"/>
          <w:sz w:val="32"/>
          <w:szCs w:val="32"/>
          <w:shd w:val="clear" w:color="auto" w:fill="FFFFFF"/>
        </w:rPr>
        <w:t>，</w:t>
      </w:r>
      <w:r w:rsidR="00FE674D" w:rsidRPr="00D45321">
        <w:rPr>
          <w:rFonts w:ascii="仿宋" w:eastAsia="仿宋" w:hAnsi="仿宋" w:cs="Arial"/>
          <w:color w:val="333333"/>
          <w:sz w:val="32"/>
          <w:szCs w:val="32"/>
          <w:shd w:val="clear" w:color="auto" w:fill="FFFFFF"/>
        </w:rPr>
        <w:t>使用大容量的色谱柱和高流速的流动相，以实现高效的分离和纯化过程。</w:t>
      </w:r>
    </w:p>
    <w:p w:rsidR="00131E2B" w:rsidRDefault="00222EE8" w:rsidP="00C5428A">
      <w:pPr>
        <w:jc w:val="left"/>
        <w:rPr>
          <w:rFonts w:ascii="仿宋" w:eastAsia="仿宋" w:hAnsi="仿宋"/>
          <w:color w:val="FF0000"/>
          <w:sz w:val="44"/>
          <w:szCs w:val="44"/>
        </w:rPr>
      </w:pPr>
      <w:r>
        <w:rPr>
          <w:rFonts w:ascii="仿宋" w:eastAsia="仿宋" w:hAnsi="仿宋" w:hint="eastAsia"/>
          <w:color w:val="FF0000"/>
          <w:sz w:val="44"/>
          <w:szCs w:val="44"/>
        </w:rPr>
        <w:t>主要用途：</w:t>
      </w:r>
    </w:p>
    <w:p w:rsidR="001703AE" w:rsidRPr="008E1DA7" w:rsidRDefault="00D96CD4" w:rsidP="008E1DA7">
      <w:pPr>
        <w:pStyle w:val="a5"/>
        <w:widowControl/>
        <w:numPr>
          <w:ilvl w:val="0"/>
          <w:numId w:val="2"/>
        </w:numPr>
        <w:shd w:val="clear" w:color="auto" w:fill="FFFFFF"/>
        <w:ind w:firstLineChars="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天然产</w:t>
      </w:r>
      <w:r w:rsidR="002F55F6" w:rsidRPr="008E1DA7">
        <w:rPr>
          <w:rFonts w:ascii="仿宋" w:eastAsia="仿宋" w:hAnsi="仿宋" w:cs="Arial" w:hint="eastAsia"/>
          <w:color w:val="333333"/>
          <w:kern w:val="0"/>
          <w:sz w:val="32"/>
          <w:szCs w:val="32"/>
        </w:rPr>
        <w:t>物化学和中药化学</w:t>
      </w:r>
      <w:r w:rsidR="001703AE" w:rsidRPr="008E1DA7">
        <w:rPr>
          <w:rFonts w:ascii="仿宋" w:eastAsia="仿宋" w:hAnsi="仿宋" w:cs="Arial"/>
          <w:bCs/>
          <w:color w:val="333333"/>
          <w:kern w:val="0"/>
          <w:sz w:val="32"/>
          <w:szCs w:val="32"/>
        </w:rPr>
        <w:t>分析</w:t>
      </w:r>
      <w:r w:rsidR="001703AE" w:rsidRPr="008E1DA7">
        <w:rPr>
          <w:rFonts w:ascii="Arial" w:eastAsia="仿宋" w:hAnsi="Arial" w:cs="Arial"/>
          <w:color w:val="333333"/>
          <w:kern w:val="0"/>
          <w:sz w:val="32"/>
          <w:szCs w:val="32"/>
        </w:rPr>
        <w:t>‌</w:t>
      </w:r>
      <w:r w:rsidR="001703AE" w:rsidRPr="008E1DA7">
        <w:rPr>
          <w:rFonts w:ascii="仿宋" w:eastAsia="仿宋" w:hAnsi="仿宋" w:cs="Arial"/>
          <w:color w:val="333333"/>
          <w:kern w:val="0"/>
          <w:sz w:val="32"/>
          <w:szCs w:val="32"/>
        </w:rPr>
        <w:t>：</w:t>
      </w:r>
      <w:r w:rsidR="002F55F6" w:rsidRPr="008E1DA7">
        <w:rPr>
          <w:rFonts w:ascii="仿宋" w:eastAsia="仿宋" w:hAnsi="仿宋" w:cs="Arial" w:hint="eastAsia"/>
          <w:color w:val="333333"/>
          <w:kern w:val="0"/>
          <w:sz w:val="32"/>
          <w:szCs w:val="32"/>
        </w:rPr>
        <w:t>广泛应用于从复杂的植物提取物中分离和纯化微量的有效成分。</w:t>
      </w:r>
    </w:p>
    <w:p w:rsidR="00E879F9" w:rsidRDefault="001703AE" w:rsidP="00E879F9">
      <w:pPr>
        <w:pStyle w:val="a5"/>
        <w:widowControl/>
        <w:numPr>
          <w:ilvl w:val="0"/>
          <w:numId w:val="2"/>
        </w:numPr>
        <w:shd w:val="clear" w:color="auto" w:fill="FFFFFF"/>
        <w:ind w:firstLineChars="0"/>
        <w:jc w:val="left"/>
        <w:rPr>
          <w:rFonts w:ascii="仿宋" w:eastAsia="仿宋" w:hAnsi="仿宋" w:cs="Arial" w:hint="eastAsia"/>
          <w:color w:val="333333"/>
          <w:kern w:val="0"/>
          <w:sz w:val="32"/>
          <w:szCs w:val="32"/>
        </w:rPr>
      </w:pPr>
      <w:r w:rsidRPr="00E879F9">
        <w:rPr>
          <w:rFonts w:ascii="仿宋" w:eastAsia="仿宋" w:hAnsi="仿宋" w:cs="Arial"/>
          <w:bCs/>
          <w:color w:val="333333"/>
          <w:kern w:val="0"/>
          <w:sz w:val="32"/>
          <w:szCs w:val="32"/>
        </w:rPr>
        <w:t>生物医药</w:t>
      </w:r>
      <w:r w:rsidRPr="00E879F9">
        <w:rPr>
          <w:rFonts w:ascii="Arial" w:eastAsia="仿宋" w:hAnsi="Arial" w:cs="Arial"/>
          <w:color w:val="333333"/>
          <w:kern w:val="0"/>
          <w:sz w:val="32"/>
          <w:szCs w:val="32"/>
        </w:rPr>
        <w:t>‌</w:t>
      </w:r>
      <w:r w:rsidRPr="00E879F9">
        <w:rPr>
          <w:rFonts w:ascii="仿宋" w:eastAsia="仿宋" w:hAnsi="仿宋" w:cs="Arial"/>
          <w:color w:val="333333"/>
          <w:kern w:val="0"/>
          <w:sz w:val="32"/>
          <w:szCs w:val="32"/>
        </w:rPr>
        <w:t>：在药物研发过程中，制备液相色谱用于提取和纯化药物成分，支持新药的开发和生产。</w:t>
      </w:r>
    </w:p>
    <w:p w:rsidR="005C4069" w:rsidRPr="005C4069" w:rsidRDefault="005C4069" w:rsidP="005C4069">
      <w:pPr>
        <w:widowControl/>
        <w:shd w:val="clear" w:color="auto" w:fill="FFFFFF"/>
        <w:jc w:val="left"/>
        <w:rPr>
          <w:rFonts w:ascii="仿宋" w:eastAsia="仿宋" w:hAnsi="仿宋" w:cs="Arial"/>
          <w:color w:val="333333"/>
          <w:kern w:val="0"/>
          <w:sz w:val="32"/>
          <w:szCs w:val="32"/>
        </w:rPr>
      </w:pPr>
    </w:p>
    <w:p w:rsidR="00131E2B" w:rsidRDefault="00222EE8" w:rsidP="00C5428A">
      <w:pPr>
        <w:ind w:firstLineChars="200" w:firstLine="640"/>
        <w:jc w:val="left"/>
        <w:rPr>
          <w:rFonts w:ascii="仿宋" w:eastAsia="仿宋" w:hAnsi="仿宋"/>
          <w:sz w:val="32"/>
          <w:szCs w:val="32"/>
        </w:rPr>
      </w:pPr>
      <w:r>
        <w:rPr>
          <w:rFonts w:ascii="仿宋" w:eastAsia="仿宋" w:hAnsi="仿宋" w:hint="eastAsia"/>
          <w:sz w:val="32"/>
          <w:szCs w:val="32"/>
        </w:rPr>
        <w:t>实验技术中心的</w:t>
      </w:r>
      <w:r w:rsidR="009C7064">
        <w:rPr>
          <w:rFonts w:ascii="仿宋" w:eastAsia="仿宋" w:hAnsi="仿宋" w:hint="eastAsia"/>
          <w:sz w:val="32"/>
          <w:szCs w:val="32"/>
        </w:rPr>
        <w:t>制备型高效液相色谱仪</w:t>
      </w:r>
      <w:r w:rsidR="00D96CD4">
        <w:rPr>
          <w:rFonts w:ascii="仿宋" w:eastAsia="仿宋" w:hAnsi="仿宋" w:hint="eastAsia"/>
          <w:sz w:val="32"/>
          <w:szCs w:val="32"/>
        </w:rPr>
        <w:t>购置</w:t>
      </w:r>
      <w:r>
        <w:rPr>
          <w:rFonts w:ascii="仿宋" w:eastAsia="仿宋" w:hAnsi="仿宋" w:hint="eastAsia"/>
          <w:sz w:val="32"/>
          <w:szCs w:val="32"/>
        </w:rPr>
        <w:t>于</w:t>
      </w:r>
      <w:r w:rsidR="00E9226F">
        <w:rPr>
          <w:rFonts w:ascii="仿宋" w:eastAsia="仿宋" w:hAnsi="仿宋" w:hint="eastAsia"/>
          <w:sz w:val="32"/>
          <w:szCs w:val="32"/>
        </w:rPr>
        <w:t>2016</w:t>
      </w:r>
      <w:r>
        <w:rPr>
          <w:rFonts w:ascii="仿宋" w:eastAsia="仿宋" w:hAnsi="仿宋" w:hint="eastAsia"/>
          <w:sz w:val="32"/>
          <w:szCs w:val="32"/>
        </w:rPr>
        <w:t>年，可以实现</w:t>
      </w:r>
      <w:r w:rsidR="00D96CD4">
        <w:rPr>
          <w:rFonts w:ascii="仿宋" w:eastAsia="仿宋" w:hAnsi="仿宋" w:hint="eastAsia"/>
          <w:sz w:val="32"/>
          <w:szCs w:val="32"/>
        </w:rPr>
        <w:t>混合物的分离纯化，并对分离</w:t>
      </w:r>
      <w:r w:rsidR="00E9226F">
        <w:rPr>
          <w:rFonts w:ascii="仿宋" w:eastAsia="仿宋" w:hAnsi="仿宋" w:hint="eastAsia"/>
          <w:sz w:val="32"/>
          <w:szCs w:val="32"/>
        </w:rPr>
        <w:t>组分进行收集</w:t>
      </w:r>
      <w:r w:rsidR="009C7064">
        <w:rPr>
          <w:rFonts w:ascii="仿宋" w:eastAsia="仿宋" w:hAnsi="仿宋" w:hint="eastAsia"/>
          <w:sz w:val="32"/>
          <w:szCs w:val="32"/>
        </w:rPr>
        <w:t>。</w:t>
      </w:r>
      <w:r w:rsidR="00D96CD4">
        <w:rPr>
          <w:rFonts w:ascii="仿宋" w:eastAsia="仿宋" w:hAnsi="仿宋" w:hint="eastAsia"/>
          <w:sz w:val="32"/>
          <w:szCs w:val="32"/>
        </w:rPr>
        <w:t>学生</w:t>
      </w:r>
      <w:r w:rsidR="00E9226F">
        <w:rPr>
          <w:rFonts w:ascii="仿宋" w:eastAsia="仿宋" w:hAnsi="仿宋" w:hint="eastAsia"/>
          <w:sz w:val="32"/>
          <w:szCs w:val="32"/>
        </w:rPr>
        <w:t>经</w:t>
      </w:r>
      <w:r w:rsidR="00D96CD4">
        <w:rPr>
          <w:rFonts w:ascii="仿宋" w:eastAsia="仿宋" w:hAnsi="仿宋" w:hint="eastAsia"/>
          <w:sz w:val="32"/>
          <w:szCs w:val="32"/>
        </w:rPr>
        <w:t>培训</w:t>
      </w:r>
      <w:r w:rsidR="009C7064">
        <w:rPr>
          <w:rFonts w:ascii="仿宋" w:eastAsia="仿宋" w:hAnsi="仿宋" w:hint="eastAsia"/>
          <w:sz w:val="32"/>
          <w:szCs w:val="32"/>
        </w:rPr>
        <w:t>考核</w:t>
      </w:r>
      <w:r w:rsidR="00D96CD4">
        <w:rPr>
          <w:rFonts w:ascii="仿宋" w:eastAsia="仿宋" w:hAnsi="仿宋" w:hint="eastAsia"/>
          <w:sz w:val="32"/>
          <w:szCs w:val="32"/>
        </w:rPr>
        <w:t>，提交导师签名</w:t>
      </w:r>
      <w:r w:rsidR="009C7064">
        <w:rPr>
          <w:rFonts w:ascii="仿宋" w:eastAsia="仿宋" w:hAnsi="仿宋" w:hint="eastAsia"/>
          <w:sz w:val="32"/>
          <w:szCs w:val="32"/>
        </w:rPr>
        <w:t>的协议书，</w:t>
      </w:r>
      <w:r w:rsidR="00D96CD4">
        <w:rPr>
          <w:rFonts w:ascii="仿宋" w:eastAsia="仿宋" w:hAnsi="仿宋" w:hint="eastAsia"/>
          <w:sz w:val="32"/>
          <w:szCs w:val="32"/>
        </w:rPr>
        <w:t>可申请免费自主上机</w:t>
      </w:r>
      <w:r>
        <w:rPr>
          <w:rFonts w:ascii="仿宋" w:eastAsia="仿宋" w:hAnsi="仿宋" w:hint="eastAsia"/>
          <w:sz w:val="32"/>
          <w:szCs w:val="32"/>
        </w:rPr>
        <w:t>。</w:t>
      </w:r>
    </w:p>
    <w:p w:rsidR="00131E2B" w:rsidRDefault="00131E2B">
      <w:pPr>
        <w:ind w:firstLineChars="200" w:firstLine="420"/>
        <w:jc w:val="center"/>
        <w:rPr>
          <w:rFonts w:ascii="仿宋" w:eastAsia="仿宋" w:hAnsi="仿宋"/>
        </w:rPr>
      </w:pPr>
    </w:p>
    <w:sectPr w:rsidR="00131E2B" w:rsidSect="00131E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9AB" w:rsidRDefault="007009AB" w:rsidP="002110A5">
      <w:r>
        <w:separator/>
      </w:r>
    </w:p>
  </w:endnote>
  <w:endnote w:type="continuationSeparator" w:id="1">
    <w:p w:rsidR="007009AB" w:rsidRDefault="007009AB" w:rsidP="00211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9AB" w:rsidRDefault="007009AB" w:rsidP="002110A5">
      <w:r>
        <w:separator/>
      </w:r>
    </w:p>
  </w:footnote>
  <w:footnote w:type="continuationSeparator" w:id="1">
    <w:p w:rsidR="007009AB" w:rsidRDefault="007009AB" w:rsidP="00211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73AB"/>
    <w:multiLevelType w:val="hybridMultilevel"/>
    <w:tmpl w:val="E1868BB0"/>
    <w:lvl w:ilvl="0" w:tplc="64101D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3F6B50"/>
    <w:multiLevelType w:val="multilevel"/>
    <w:tmpl w:val="D23CE8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I3MTMyNzJlODRlNDI5NTVjMzcwODY0NWFlZDk1YTQifQ=="/>
  </w:docVars>
  <w:rsids>
    <w:rsidRoot w:val="009D0E58"/>
    <w:rsid w:val="000355DC"/>
    <w:rsid w:val="000D1AC4"/>
    <w:rsid w:val="000E5C99"/>
    <w:rsid w:val="00131E2B"/>
    <w:rsid w:val="001703AE"/>
    <w:rsid w:val="001B5F22"/>
    <w:rsid w:val="002110A5"/>
    <w:rsid w:val="00222EE8"/>
    <w:rsid w:val="002C53C9"/>
    <w:rsid w:val="002F55F6"/>
    <w:rsid w:val="00313109"/>
    <w:rsid w:val="003219FA"/>
    <w:rsid w:val="004426F6"/>
    <w:rsid w:val="004D3C17"/>
    <w:rsid w:val="0052415D"/>
    <w:rsid w:val="00544689"/>
    <w:rsid w:val="005557B6"/>
    <w:rsid w:val="005C0256"/>
    <w:rsid w:val="005C4069"/>
    <w:rsid w:val="006B0F9E"/>
    <w:rsid w:val="006D7A2B"/>
    <w:rsid w:val="007009AB"/>
    <w:rsid w:val="00725F48"/>
    <w:rsid w:val="00746DCE"/>
    <w:rsid w:val="00765D6F"/>
    <w:rsid w:val="007C1550"/>
    <w:rsid w:val="008475EC"/>
    <w:rsid w:val="008E1DA7"/>
    <w:rsid w:val="00911289"/>
    <w:rsid w:val="009C7064"/>
    <w:rsid w:val="009D0E58"/>
    <w:rsid w:val="00A00DEB"/>
    <w:rsid w:val="00A151B6"/>
    <w:rsid w:val="00A25C01"/>
    <w:rsid w:val="00A96E9C"/>
    <w:rsid w:val="00AF45BD"/>
    <w:rsid w:val="00B042E9"/>
    <w:rsid w:val="00B170CB"/>
    <w:rsid w:val="00BC63A4"/>
    <w:rsid w:val="00BD0EEE"/>
    <w:rsid w:val="00C5428A"/>
    <w:rsid w:val="00C773E3"/>
    <w:rsid w:val="00CD57A2"/>
    <w:rsid w:val="00CD6CD0"/>
    <w:rsid w:val="00CE6E6A"/>
    <w:rsid w:val="00D45321"/>
    <w:rsid w:val="00D527C1"/>
    <w:rsid w:val="00D8092C"/>
    <w:rsid w:val="00D96CD4"/>
    <w:rsid w:val="00DB5D8E"/>
    <w:rsid w:val="00DE37D0"/>
    <w:rsid w:val="00E45F9B"/>
    <w:rsid w:val="00E60CA1"/>
    <w:rsid w:val="00E879F9"/>
    <w:rsid w:val="00E9226F"/>
    <w:rsid w:val="00EB0734"/>
    <w:rsid w:val="00ED2281"/>
    <w:rsid w:val="00F57C8D"/>
    <w:rsid w:val="00F6093A"/>
    <w:rsid w:val="00FA40A9"/>
    <w:rsid w:val="00FE674D"/>
    <w:rsid w:val="2F115B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31E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131E2B"/>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rsid w:val="00131E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sid w:val="00131E2B"/>
    <w:rPr>
      <w:sz w:val="18"/>
      <w:szCs w:val="18"/>
    </w:rPr>
  </w:style>
  <w:style w:type="character" w:customStyle="1" w:styleId="Char">
    <w:name w:val="页脚 Char"/>
    <w:basedOn w:val="a0"/>
    <w:link w:val="a3"/>
    <w:autoRedefine/>
    <w:uiPriority w:val="99"/>
    <w:qFormat/>
    <w:rsid w:val="00131E2B"/>
    <w:rPr>
      <w:sz w:val="18"/>
      <w:szCs w:val="18"/>
    </w:rPr>
  </w:style>
  <w:style w:type="paragraph" w:styleId="a5">
    <w:name w:val="List Paragraph"/>
    <w:basedOn w:val="a"/>
    <w:autoRedefine/>
    <w:uiPriority w:val="34"/>
    <w:qFormat/>
    <w:rsid w:val="00131E2B"/>
    <w:pPr>
      <w:ind w:firstLineChars="200" w:firstLine="420"/>
    </w:pPr>
  </w:style>
  <w:style w:type="character" w:styleId="a6">
    <w:name w:val="Strong"/>
    <w:basedOn w:val="a0"/>
    <w:uiPriority w:val="22"/>
    <w:qFormat/>
    <w:rsid w:val="001703AE"/>
    <w:rPr>
      <w:b/>
      <w:bCs/>
    </w:rPr>
  </w:style>
</w:styles>
</file>

<file path=word/webSettings.xml><?xml version="1.0" encoding="utf-8"?>
<w:webSettings xmlns:r="http://schemas.openxmlformats.org/officeDocument/2006/relationships" xmlns:w="http://schemas.openxmlformats.org/wordprocessingml/2006/main">
  <w:divs>
    <w:div w:id="1758555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64</Words>
  <Characters>368</Characters>
  <Application>Microsoft Office Word</Application>
  <DocSecurity>0</DocSecurity>
  <Lines>3</Lines>
  <Paragraphs>1</Paragraphs>
  <ScaleCrop>false</ScaleCrop>
  <Company>微软中国</Company>
  <LinksUpToDate>false</LinksUpToDate>
  <CharactersWithSpaces>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dc:creator>
  <cp:keywords/>
  <dc:description/>
  <cp:lastModifiedBy>TCL</cp:lastModifiedBy>
  <cp:revision>15</cp:revision>
  <dcterms:created xsi:type="dcterms:W3CDTF">2024-09-03T09:39:00Z</dcterms:created>
  <dcterms:modified xsi:type="dcterms:W3CDTF">2024-09-09T01:30:00Z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9794ED7020FC4FC5A8B699CA05A999A8_12</vt:lpwstr>
  </property>
</Properties>
</file>